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D2B17" w14:paraId="78ACBB9D" w14:textId="77777777" w:rsidTr="00DD2B17">
        <w:tc>
          <w:tcPr>
            <w:tcW w:w="4814" w:type="dxa"/>
          </w:tcPr>
          <w:p w14:paraId="3566454D" w14:textId="021828F7" w:rsidR="00DD2B17" w:rsidRDefault="003854EE" w:rsidP="00DD2B17">
            <w:pPr>
              <w:rPr>
                <w:rFonts w:ascii="Century Gothic" w:hAnsi="Century Gothic"/>
                <w:b/>
                <w:bCs/>
                <w:color w:val="C45911" w:themeColor="accent2" w:themeShade="BF"/>
                <w:sz w:val="28"/>
                <w:szCs w:val="28"/>
              </w:rPr>
            </w:pPr>
            <w:r>
              <w:rPr>
                <w:rFonts w:ascii="Century Gothic" w:hAnsi="Century Gothic"/>
                <w:b/>
                <w:bCs/>
                <w:noProof/>
                <w:sz w:val="24"/>
                <w:szCs w:val="24"/>
              </w:rPr>
              <w:drawing>
                <wp:inline distT="0" distB="0" distL="0" distR="0" wp14:anchorId="1169AD3F" wp14:editId="09BEF741">
                  <wp:extent cx="899769" cy="11706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3081" cy="1187990"/>
                          </a:xfrm>
                          <a:prstGeom prst="rect">
                            <a:avLst/>
                          </a:prstGeom>
                          <a:noFill/>
                          <a:ln>
                            <a:noFill/>
                          </a:ln>
                        </pic:spPr>
                      </pic:pic>
                    </a:graphicData>
                  </a:graphic>
                </wp:inline>
              </w:drawing>
            </w:r>
          </w:p>
        </w:tc>
        <w:tc>
          <w:tcPr>
            <w:tcW w:w="4814" w:type="dxa"/>
          </w:tcPr>
          <w:p w14:paraId="0B66B042" w14:textId="77777777" w:rsidR="00DD2B17" w:rsidRDefault="00DD2B17" w:rsidP="00DD2B17">
            <w:pPr>
              <w:rPr>
                <w:rFonts w:ascii="Century Gothic" w:hAnsi="Century Gothic"/>
                <w:b/>
                <w:bCs/>
                <w:color w:val="C45911" w:themeColor="accent2" w:themeShade="BF"/>
                <w:sz w:val="28"/>
                <w:szCs w:val="28"/>
              </w:rPr>
            </w:pPr>
          </w:p>
          <w:p w14:paraId="34ED6DE1" w14:textId="5D5E9D3E" w:rsidR="00DD2B17" w:rsidRDefault="00DD2B17" w:rsidP="00DD2B17">
            <w:pPr>
              <w:jc w:val="right"/>
              <w:rPr>
                <w:rFonts w:ascii="Century Gothic" w:hAnsi="Century Gothic"/>
                <w:b/>
                <w:bCs/>
                <w:color w:val="C45911" w:themeColor="accent2" w:themeShade="BF"/>
                <w:sz w:val="28"/>
                <w:szCs w:val="28"/>
              </w:rPr>
            </w:pPr>
            <w:r w:rsidRPr="00DD2B17">
              <w:rPr>
                <w:rFonts w:ascii="Century Gothic" w:hAnsi="Century Gothic"/>
                <w:b/>
                <w:bCs/>
                <w:color w:val="C45911" w:themeColor="accent2" w:themeShade="BF"/>
                <w:sz w:val="28"/>
                <w:szCs w:val="28"/>
              </w:rPr>
              <w:t>PRIÈRE UNIVERSELLE</w:t>
            </w:r>
          </w:p>
          <w:p w14:paraId="6476933F" w14:textId="77777777" w:rsidR="00046A19" w:rsidRDefault="00046A19" w:rsidP="00046A19">
            <w:pPr>
              <w:jc w:val="right"/>
              <w:rPr>
                <w:rFonts w:ascii="Century Gothic" w:hAnsi="Century Gothic" w:cs="ZillaSlab-Regular"/>
                <w:b/>
                <w:bCs/>
                <w:sz w:val="24"/>
                <w:szCs w:val="24"/>
              </w:rPr>
            </w:pPr>
          </w:p>
          <w:p w14:paraId="0BA9ACAE" w14:textId="799BAE31" w:rsidR="00046A19" w:rsidRPr="00DD2B17" w:rsidRDefault="00046A19" w:rsidP="00046A19">
            <w:pPr>
              <w:jc w:val="right"/>
              <w:rPr>
                <w:rFonts w:ascii="Century Gothic" w:hAnsi="Century Gothic" w:cs="ZillaSlab-Regular"/>
                <w:b/>
                <w:bCs/>
                <w:sz w:val="24"/>
                <w:szCs w:val="24"/>
              </w:rPr>
            </w:pPr>
            <w:r w:rsidRPr="00DD2B17">
              <w:rPr>
                <w:rFonts w:ascii="Century Gothic" w:hAnsi="Century Gothic" w:cs="ZillaSlab-Regular"/>
                <w:b/>
                <w:bCs/>
                <w:sz w:val="24"/>
                <w:szCs w:val="24"/>
              </w:rPr>
              <w:t>Journée mémorielle – 17 mars 2023</w:t>
            </w:r>
          </w:p>
          <w:p w14:paraId="07524131" w14:textId="77777777" w:rsidR="00046A19" w:rsidRPr="00DD2B17" w:rsidRDefault="00046A19" w:rsidP="00046A19">
            <w:pPr>
              <w:jc w:val="right"/>
              <w:rPr>
                <w:rFonts w:ascii="Century Gothic" w:hAnsi="Century Gothic"/>
                <w:b/>
                <w:bCs/>
                <w:sz w:val="24"/>
                <w:szCs w:val="24"/>
              </w:rPr>
            </w:pPr>
            <w:r w:rsidRPr="00DD2B17">
              <w:rPr>
                <w:rFonts w:ascii="Century Gothic" w:hAnsi="Century Gothic"/>
                <w:b/>
                <w:bCs/>
                <w:sz w:val="24"/>
                <w:szCs w:val="24"/>
              </w:rPr>
              <w:t>Carême 2023</w:t>
            </w:r>
          </w:p>
          <w:p w14:paraId="11C347E4" w14:textId="77777777" w:rsidR="00046A19" w:rsidRPr="00DD2B17" w:rsidRDefault="00046A19" w:rsidP="00DD2B17">
            <w:pPr>
              <w:jc w:val="right"/>
              <w:rPr>
                <w:rFonts w:ascii="Century Gothic" w:hAnsi="Century Gothic"/>
                <w:b/>
                <w:bCs/>
                <w:color w:val="C45911" w:themeColor="accent2" w:themeShade="BF"/>
                <w:sz w:val="28"/>
                <w:szCs w:val="28"/>
              </w:rPr>
            </w:pPr>
          </w:p>
          <w:p w14:paraId="2F7D6587" w14:textId="77777777" w:rsidR="00DD2B17" w:rsidRDefault="00DD2B17" w:rsidP="00DD2B17">
            <w:pPr>
              <w:rPr>
                <w:rFonts w:ascii="Century Gothic" w:hAnsi="Century Gothic"/>
                <w:b/>
                <w:bCs/>
                <w:color w:val="C45911" w:themeColor="accent2" w:themeShade="BF"/>
                <w:sz w:val="28"/>
                <w:szCs w:val="28"/>
              </w:rPr>
            </w:pPr>
          </w:p>
        </w:tc>
      </w:tr>
    </w:tbl>
    <w:p w14:paraId="7FEAD329" w14:textId="729EB0AD" w:rsidR="00DD2B17" w:rsidRPr="00DD2B17" w:rsidRDefault="00DD2B17" w:rsidP="00DD2B17">
      <w:pPr>
        <w:spacing w:after="0" w:line="240" w:lineRule="auto"/>
        <w:rPr>
          <w:rFonts w:ascii="Century Gothic" w:hAnsi="Century Gothic"/>
          <w:color w:val="C45911" w:themeColor="accent2" w:themeShade="BF"/>
          <w:sz w:val="20"/>
          <w:szCs w:val="20"/>
        </w:rPr>
      </w:pPr>
    </w:p>
    <w:p w14:paraId="08BCC7D8" w14:textId="3B5EF574" w:rsidR="0093564B" w:rsidRPr="00DD2B17" w:rsidRDefault="0093564B" w:rsidP="0093564B">
      <w:pPr>
        <w:spacing w:after="0" w:line="240" w:lineRule="auto"/>
        <w:jc w:val="both"/>
        <w:rPr>
          <w:rFonts w:ascii="Century Gothic" w:hAnsi="Century Gothic"/>
          <w:i/>
          <w:iCs/>
          <w:sz w:val="20"/>
          <w:szCs w:val="20"/>
        </w:rPr>
      </w:pPr>
      <w:r w:rsidRPr="00DD2B17">
        <w:rPr>
          <w:rFonts w:ascii="Century Gothic" w:hAnsi="Century Gothic"/>
          <w:i/>
          <w:iCs/>
          <w:sz w:val="20"/>
          <w:szCs w:val="20"/>
        </w:rPr>
        <w:t>Ces propositions peuvent être reprises telles quelles, ou servir de base à la rédaction d’intentions personnalisées</w:t>
      </w:r>
    </w:p>
    <w:p w14:paraId="1D028C1B" w14:textId="77777777" w:rsidR="0093564B" w:rsidRPr="00DD2B17" w:rsidRDefault="0093564B" w:rsidP="0093564B">
      <w:pPr>
        <w:spacing w:after="0" w:line="240" w:lineRule="auto"/>
        <w:rPr>
          <w:rFonts w:ascii="Century Gothic" w:hAnsi="Century Gothic"/>
          <w:sz w:val="20"/>
          <w:szCs w:val="20"/>
        </w:rPr>
      </w:pPr>
    </w:p>
    <w:p w14:paraId="5FBADBC4" w14:textId="5ADD250A" w:rsidR="0093564B" w:rsidRPr="00DD2B17" w:rsidRDefault="0093564B" w:rsidP="0093564B">
      <w:pPr>
        <w:spacing w:after="0" w:line="240" w:lineRule="auto"/>
        <w:rPr>
          <w:rFonts w:ascii="Century Gothic" w:hAnsi="Century Gothic"/>
          <w:b/>
          <w:bCs/>
          <w:color w:val="C45911" w:themeColor="accent2" w:themeShade="BF"/>
          <w:sz w:val="20"/>
          <w:szCs w:val="20"/>
        </w:rPr>
      </w:pPr>
      <w:r w:rsidRPr="00DD2B17">
        <w:rPr>
          <w:rFonts w:ascii="Century Gothic" w:hAnsi="Century Gothic"/>
          <w:b/>
          <w:bCs/>
          <w:color w:val="C45911" w:themeColor="accent2" w:themeShade="BF"/>
          <w:sz w:val="20"/>
          <w:szCs w:val="20"/>
        </w:rPr>
        <w:t>3e dimanche de Carême (année A), 12 mars 2023</w:t>
      </w:r>
    </w:p>
    <w:p w14:paraId="27603A11" w14:textId="77777777" w:rsidR="00DD2B17" w:rsidRDefault="00DD2B17" w:rsidP="0093564B">
      <w:pPr>
        <w:spacing w:after="0" w:line="240" w:lineRule="auto"/>
        <w:jc w:val="both"/>
        <w:rPr>
          <w:rFonts w:ascii="Century Gothic" w:hAnsi="Century Gothic"/>
          <w:b/>
          <w:bCs/>
          <w:color w:val="FF0000"/>
          <w:sz w:val="20"/>
          <w:szCs w:val="20"/>
        </w:rPr>
      </w:pPr>
    </w:p>
    <w:p w14:paraId="41233574" w14:textId="405210ED" w:rsidR="0093564B" w:rsidRPr="00DD2B17" w:rsidRDefault="0093564B" w:rsidP="00DD2B17">
      <w:pPr>
        <w:pStyle w:val="Paragraphedeliste"/>
        <w:numPr>
          <w:ilvl w:val="0"/>
          <w:numId w:val="1"/>
        </w:numPr>
        <w:spacing w:after="0" w:line="240" w:lineRule="auto"/>
        <w:ind w:left="284" w:firstLine="0"/>
        <w:jc w:val="both"/>
        <w:rPr>
          <w:rFonts w:ascii="Century Gothic" w:hAnsi="Century Gothic"/>
          <w:sz w:val="20"/>
          <w:szCs w:val="20"/>
        </w:rPr>
      </w:pPr>
      <w:r w:rsidRPr="00DD2B17">
        <w:rPr>
          <w:rFonts w:ascii="Century Gothic" w:hAnsi="Century Gothic"/>
          <w:sz w:val="20"/>
          <w:szCs w:val="20"/>
        </w:rPr>
        <w:t>Durant l’Exode, Moïse a crié son désarroi vers le Seigneur. Le Seigneur lui a répondu en lui expliquant tout ce qu’il devait faire.</w:t>
      </w:r>
    </w:p>
    <w:p w14:paraId="381382E8" w14:textId="7FA0E423" w:rsidR="0093564B" w:rsidRPr="00DD2B17" w:rsidRDefault="0093564B" w:rsidP="00DD2B17">
      <w:pPr>
        <w:spacing w:after="0" w:line="240" w:lineRule="auto"/>
        <w:ind w:left="284"/>
        <w:jc w:val="both"/>
        <w:rPr>
          <w:rFonts w:ascii="Century Gothic" w:hAnsi="Century Gothic"/>
          <w:sz w:val="20"/>
          <w:szCs w:val="20"/>
        </w:rPr>
      </w:pPr>
      <w:r w:rsidRPr="00DD2B17">
        <w:rPr>
          <w:rFonts w:ascii="Century Gothic" w:hAnsi="Century Gothic"/>
          <w:sz w:val="20"/>
          <w:szCs w:val="20"/>
        </w:rPr>
        <w:t>Aujourd’hui, avec les personnes victimes, nous osons crier vers Toi, Seigneur. Parle au cœur de chacun, daigne conduire et montrer le chemin à tous afin que souffrance et désespoir soient enfin apaisés.</w:t>
      </w:r>
    </w:p>
    <w:p w14:paraId="2B49257C" w14:textId="77777777" w:rsidR="0093564B" w:rsidRPr="00DD2B17" w:rsidRDefault="0093564B" w:rsidP="00DD2B17">
      <w:pPr>
        <w:spacing w:after="0" w:line="240" w:lineRule="auto"/>
        <w:ind w:left="284"/>
        <w:rPr>
          <w:rFonts w:ascii="Century Gothic" w:hAnsi="Century Gothic"/>
          <w:sz w:val="20"/>
          <w:szCs w:val="20"/>
        </w:rPr>
      </w:pPr>
    </w:p>
    <w:p w14:paraId="5F91C0AB" w14:textId="59E46D7C" w:rsidR="0093564B" w:rsidRPr="00DD2B17" w:rsidRDefault="0093564B" w:rsidP="00DD2B17">
      <w:pPr>
        <w:pStyle w:val="Paragraphedeliste"/>
        <w:numPr>
          <w:ilvl w:val="0"/>
          <w:numId w:val="1"/>
        </w:numPr>
        <w:spacing w:after="0" w:line="240" w:lineRule="auto"/>
        <w:ind w:left="284" w:firstLine="0"/>
        <w:jc w:val="both"/>
        <w:rPr>
          <w:rFonts w:ascii="Century Gothic" w:hAnsi="Century Gothic"/>
          <w:sz w:val="20"/>
          <w:szCs w:val="20"/>
        </w:rPr>
      </w:pPr>
      <w:r w:rsidRPr="00DD2B17">
        <w:rPr>
          <w:rFonts w:ascii="Century Gothic" w:hAnsi="Century Gothic"/>
          <w:sz w:val="20"/>
          <w:szCs w:val="20"/>
        </w:rPr>
        <w:t>Saint Paul nous rappelle que l’espérance ne déçoit pas, l’amour de Dieu nous a été donné.</w:t>
      </w:r>
    </w:p>
    <w:p w14:paraId="321D9CBE" w14:textId="7831CDBA" w:rsidR="0093564B" w:rsidRPr="00DD2B17" w:rsidRDefault="0093564B" w:rsidP="00DD2B17">
      <w:pPr>
        <w:spacing w:after="0" w:line="240" w:lineRule="auto"/>
        <w:ind w:left="284"/>
        <w:jc w:val="both"/>
        <w:rPr>
          <w:rFonts w:ascii="Century Gothic" w:hAnsi="Century Gothic"/>
          <w:sz w:val="20"/>
          <w:szCs w:val="20"/>
        </w:rPr>
      </w:pPr>
      <w:r w:rsidRPr="00DD2B17">
        <w:rPr>
          <w:rFonts w:ascii="Century Gothic" w:hAnsi="Century Gothic"/>
          <w:sz w:val="20"/>
          <w:szCs w:val="20"/>
        </w:rPr>
        <w:t>Aujourd’hui, Seigneur, accueille toutes celles et ceux qui sont blessés dans leur corps, dans leur cœur</w:t>
      </w:r>
      <w:r w:rsidR="00083D48">
        <w:rPr>
          <w:rFonts w:ascii="Century Gothic" w:hAnsi="Century Gothic"/>
          <w:sz w:val="20"/>
          <w:szCs w:val="20"/>
        </w:rPr>
        <w:t> ;</w:t>
      </w:r>
      <w:r w:rsidRPr="00DD2B17">
        <w:rPr>
          <w:rFonts w:ascii="Century Gothic" w:hAnsi="Century Gothic"/>
          <w:sz w:val="20"/>
          <w:szCs w:val="20"/>
        </w:rPr>
        <w:t xml:space="preserve"> que ton Esprit les accompagne dans l’épreuve afin que l’espérance renaisse et jamais ne faiblisse.</w:t>
      </w:r>
    </w:p>
    <w:p w14:paraId="3500B7EB" w14:textId="77777777" w:rsidR="0093564B" w:rsidRPr="00DD2B17" w:rsidRDefault="0093564B" w:rsidP="00DD2B17">
      <w:pPr>
        <w:spacing w:after="0" w:line="240" w:lineRule="auto"/>
        <w:ind w:left="284"/>
        <w:rPr>
          <w:rFonts w:ascii="Century Gothic" w:hAnsi="Century Gothic"/>
          <w:sz w:val="20"/>
          <w:szCs w:val="20"/>
        </w:rPr>
      </w:pPr>
    </w:p>
    <w:p w14:paraId="3512E683" w14:textId="492C62C6" w:rsidR="0093564B" w:rsidRPr="00DD2B17" w:rsidRDefault="0093564B" w:rsidP="00DD2B17">
      <w:pPr>
        <w:pStyle w:val="Paragraphedeliste"/>
        <w:numPr>
          <w:ilvl w:val="0"/>
          <w:numId w:val="1"/>
        </w:numPr>
        <w:spacing w:after="0" w:line="240" w:lineRule="auto"/>
        <w:ind w:left="284" w:firstLine="0"/>
        <w:jc w:val="both"/>
        <w:rPr>
          <w:rFonts w:ascii="Century Gothic" w:hAnsi="Century Gothic"/>
          <w:sz w:val="20"/>
          <w:szCs w:val="20"/>
        </w:rPr>
      </w:pPr>
      <w:r w:rsidRPr="00DD2B17">
        <w:rPr>
          <w:rFonts w:ascii="Century Gothic" w:hAnsi="Century Gothic"/>
          <w:sz w:val="20"/>
          <w:szCs w:val="20"/>
        </w:rPr>
        <w:t>La Samaritaine a entendu Jésus lui demander à boire.</w:t>
      </w:r>
    </w:p>
    <w:p w14:paraId="3ED6872E" w14:textId="1EBDB7F7" w:rsidR="00EF379B" w:rsidRPr="00DD2B17" w:rsidRDefault="0093564B" w:rsidP="00DD2B17">
      <w:pPr>
        <w:spacing w:after="0" w:line="240" w:lineRule="auto"/>
        <w:ind w:left="284"/>
        <w:jc w:val="both"/>
        <w:rPr>
          <w:rFonts w:ascii="Century Gothic" w:hAnsi="Century Gothic"/>
          <w:sz w:val="20"/>
          <w:szCs w:val="20"/>
        </w:rPr>
      </w:pPr>
      <w:r w:rsidRPr="00DD2B17">
        <w:rPr>
          <w:rFonts w:ascii="Century Gothic" w:hAnsi="Century Gothic"/>
          <w:sz w:val="20"/>
          <w:szCs w:val="20"/>
        </w:rPr>
        <w:t>Aujourd’hui, nous qui nous sentons si démunis face à tant d’abus, ne fermons pas notre cœur mais écoutons la voix du Seigneur</w:t>
      </w:r>
      <w:r w:rsidR="00083D48">
        <w:rPr>
          <w:rFonts w:ascii="Century Gothic" w:hAnsi="Century Gothic"/>
          <w:sz w:val="20"/>
          <w:szCs w:val="20"/>
        </w:rPr>
        <w:t> :</w:t>
      </w:r>
      <w:r w:rsidRPr="00DD2B17">
        <w:rPr>
          <w:rFonts w:ascii="Century Gothic" w:hAnsi="Century Gothic"/>
          <w:sz w:val="20"/>
          <w:szCs w:val="20"/>
        </w:rPr>
        <w:t xml:space="preserve"> il nous invite à lui demander de cette eau vive qui</w:t>
      </w:r>
      <w:r w:rsidR="00083D48">
        <w:rPr>
          <w:rFonts w:ascii="Century Gothic" w:hAnsi="Century Gothic"/>
          <w:sz w:val="20"/>
          <w:szCs w:val="20"/>
        </w:rPr>
        <w:t xml:space="preserve"> </w:t>
      </w:r>
      <w:r w:rsidRPr="00DD2B17">
        <w:rPr>
          <w:rFonts w:ascii="Century Gothic" w:hAnsi="Century Gothic"/>
          <w:sz w:val="20"/>
          <w:szCs w:val="20"/>
        </w:rPr>
        <w:t>va étancher notre soif et soulager nos souffrances.</w:t>
      </w:r>
    </w:p>
    <w:p w14:paraId="7A04508F" w14:textId="77777777" w:rsidR="0093564B" w:rsidRPr="00DD2B17" w:rsidRDefault="0093564B" w:rsidP="0093564B">
      <w:pPr>
        <w:spacing w:after="0" w:line="240" w:lineRule="auto"/>
        <w:rPr>
          <w:rFonts w:ascii="Century Gothic" w:hAnsi="Century Gothic"/>
          <w:sz w:val="20"/>
          <w:szCs w:val="20"/>
        </w:rPr>
      </w:pPr>
    </w:p>
    <w:p w14:paraId="693A8A6E" w14:textId="12384D4F" w:rsidR="0093564B" w:rsidRPr="00DD2B17" w:rsidRDefault="0093564B" w:rsidP="0093564B">
      <w:pPr>
        <w:spacing w:after="0" w:line="240" w:lineRule="auto"/>
        <w:rPr>
          <w:rFonts w:ascii="Century Gothic" w:hAnsi="Century Gothic"/>
          <w:b/>
          <w:bCs/>
          <w:color w:val="C45911" w:themeColor="accent2" w:themeShade="BF"/>
          <w:sz w:val="20"/>
          <w:szCs w:val="20"/>
        </w:rPr>
      </w:pPr>
      <w:r w:rsidRPr="00DD2B17">
        <w:rPr>
          <w:rFonts w:ascii="Century Gothic" w:hAnsi="Century Gothic"/>
          <w:b/>
          <w:bCs/>
          <w:color w:val="C45911" w:themeColor="accent2" w:themeShade="BF"/>
          <w:sz w:val="20"/>
          <w:szCs w:val="20"/>
        </w:rPr>
        <w:t>4e dimanche de Carême (année A), 19 mars 2023</w:t>
      </w:r>
    </w:p>
    <w:p w14:paraId="14FA9576" w14:textId="77777777" w:rsidR="0093564B" w:rsidRPr="00DD2B17" w:rsidRDefault="0093564B" w:rsidP="0093564B">
      <w:pPr>
        <w:spacing w:after="0" w:line="240" w:lineRule="auto"/>
        <w:rPr>
          <w:rFonts w:ascii="Century Gothic" w:hAnsi="Century Gothic"/>
          <w:b/>
          <w:bCs/>
          <w:color w:val="FF0000"/>
          <w:sz w:val="20"/>
          <w:szCs w:val="20"/>
        </w:rPr>
      </w:pPr>
    </w:p>
    <w:p w14:paraId="6492508E" w14:textId="64610FA5" w:rsidR="0093564B" w:rsidRPr="00AA6C97" w:rsidRDefault="0093564B" w:rsidP="00AA6C97">
      <w:pPr>
        <w:pStyle w:val="Paragraphedeliste"/>
        <w:numPr>
          <w:ilvl w:val="0"/>
          <w:numId w:val="1"/>
        </w:numPr>
        <w:spacing w:after="0" w:line="240" w:lineRule="auto"/>
        <w:ind w:left="284" w:firstLine="0"/>
        <w:jc w:val="both"/>
        <w:rPr>
          <w:rFonts w:ascii="Century Gothic" w:hAnsi="Century Gothic"/>
          <w:sz w:val="20"/>
          <w:szCs w:val="20"/>
        </w:rPr>
      </w:pPr>
      <w:r w:rsidRPr="00AA6C97">
        <w:rPr>
          <w:rFonts w:ascii="Century Gothic" w:hAnsi="Century Gothic"/>
          <w:sz w:val="20"/>
          <w:szCs w:val="20"/>
        </w:rPr>
        <w:t>Seigneur Jésus, saint Paul nous invite à démasquer les activités des ténèbres. Donne à ton</w:t>
      </w:r>
      <w:r w:rsidR="00AA6C97" w:rsidRPr="00AA6C97">
        <w:rPr>
          <w:rFonts w:ascii="Century Gothic" w:hAnsi="Century Gothic"/>
          <w:sz w:val="20"/>
          <w:szCs w:val="20"/>
        </w:rPr>
        <w:t xml:space="preserve"> </w:t>
      </w:r>
      <w:r w:rsidRPr="00AA6C97">
        <w:rPr>
          <w:rFonts w:ascii="Century Gothic" w:hAnsi="Century Gothic"/>
          <w:sz w:val="20"/>
          <w:szCs w:val="20"/>
        </w:rPr>
        <w:t>Église de ne pas occulter les abus commis sur nos frères et sœurs. Que tout soit rendu manifeste par la lumière et redevienne lumière. Seigneur, nous te prions.</w:t>
      </w:r>
    </w:p>
    <w:p w14:paraId="1852DD88" w14:textId="77777777" w:rsidR="0093564B" w:rsidRPr="00DD2B17" w:rsidRDefault="0093564B" w:rsidP="00AA6C97">
      <w:pPr>
        <w:spacing w:after="0" w:line="240" w:lineRule="auto"/>
        <w:ind w:left="284"/>
        <w:jc w:val="both"/>
        <w:rPr>
          <w:rFonts w:ascii="Century Gothic" w:hAnsi="Century Gothic"/>
          <w:sz w:val="20"/>
          <w:szCs w:val="20"/>
        </w:rPr>
      </w:pPr>
    </w:p>
    <w:p w14:paraId="18D1B503" w14:textId="35A2F00D" w:rsidR="0093564B" w:rsidRPr="00083D48" w:rsidRDefault="0093564B" w:rsidP="00AA6C97">
      <w:pPr>
        <w:pStyle w:val="Paragraphedeliste"/>
        <w:numPr>
          <w:ilvl w:val="0"/>
          <w:numId w:val="1"/>
        </w:numPr>
        <w:spacing w:after="0" w:line="240" w:lineRule="auto"/>
        <w:ind w:left="284" w:firstLine="0"/>
        <w:jc w:val="both"/>
        <w:rPr>
          <w:rFonts w:ascii="Century Gothic" w:hAnsi="Century Gothic"/>
          <w:sz w:val="20"/>
          <w:szCs w:val="20"/>
        </w:rPr>
      </w:pPr>
      <w:r w:rsidRPr="00083D48">
        <w:rPr>
          <w:rFonts w:ascii="Century Gothic" w:hAnsi="Century Gothic"/>
          <w:sz w:val="20"/>
          <w:szCs w:val="20"/>
        </w:rPr>
        <w:t>Avec le psalmiste, implorons le Seigneur. Qu’Il nous mène vers les eaux tranquilles et nous conduise par le juste chemin afin d’ouvrir des voies de réparation pour nos frères et sœurs victimes d’abus dans l’</w:t>
      </w:r>
      <w:r w:rsidR="00AA6C97">
        <w:rPr>
          <w:rFonts w:ascii="Century Gothic" w:hAnsi="Century Gothic"/>
          <w:sz w:val="20"/>
          <w:szCs w:val="20"/>
        </w:rPr>
        <w:t>É</w:t>
      </w:r>
      <w:r w:rsidRPr="00083D48">
        <w:rPr>
          <w:rFonts w:ascii="Century Gothic" w:hAnsi="Century Gothic"/>
          <w:sz w:val="20"/>
          <w:szCs w:val="20"/>
        </w:rPr>
        <w:t>glise.</w:t>
      </w:r>
    </w:p>
    <w:p w14:paraId="779F51B6" w14:textId="77777777" w:rsidR="0093564B" w:rsidRPr="00DD2B17" w:rsidRDefault="0093564B" w:rsidP="00AA6C97">
      <w:pPr>
        <w:spacing w:after="0" w:line="240" w:lineRule="auto"/>
        <w:ind w:left="284"/>
        <w:jc w:val="both"/>
        <w:rPr>
          <w:rFonts w:ascii="Century Gothic" w:hAnsi="Century Gothic"/>
          <w:sz w:val="20"/>
          <w:szCs w:val="20"/>
        </w:rPr>
      </w:pPr>
    </w:p>
    <w:p w14:paraId="3C2E3B1C" w14:textId="71D7F6DB" w:rsidR="0093564B" w:rsidRPr="00083D48" w:rsidRDefault="0093564B" w:rsidP="00AA6C97">
      <w:pPr>
        <w:pStyle w:val="Paragraphedeliste"/>
        <w:numPr>
          <w:ilvl w:val="0"/>
          <w:numId w:val="1"/>
        </w:numPr>
        <w:spacing w:after="0" w:line="240" w:lineRule="auto"/>
        <w:ind w:left="284" w:firstLine="0"/>
        <w:jc w:val="both"/>
        <w:rPr>
          <w:rFonts w:ascii="Century Gothic" w:hAnsi="Century Gothic"/>
          <w:sz w:val="20"/>
          <w:szCs w:val="20"/>
        </w:rPr>
      </w:pPr>
      <w:r w:rsidRPr="00083D48">
        <w:rPr>
          <w:rFonts w:ascii="Century Gothic" w:hAnsi="Century Gothic"/>
          <w:sz w:val="20"/>
          <w:szCs w:val="20"/>
        </w:rPr>
        <w:t xml:space="preserve">Comme le dit l’aveugle-né, </w:t>
      </w:r>
      <w:r w:rsidR="00AA6C97">
        <w:rPr>
          <w:rFonts w:ascii="Century Gothic" w:hAnsi="Century Gothic"/>
          <w:sz w:val="20"/>
          <w:szCs w:val="20"/>
        </w:rPr>
        <w:t>« </w:t>
      </w:r>
      <w:r w:rsidRPr="00083D48">
        <w:rPr>
          <w:rFonts w:ascii="Century Gothic" w:hAnsi="Century Gothic"/>
          <w:sz w:val="20"/>
          <w:szCs w:val="20"/>
        </w:rPr>
        <w:t>Dieu n’exauce pas les pécheurs, mais si quelqu’un l’honore et fait sa volonté, il l’exauce.</w:t>
      </w:r>
      <w:r w:rsidR="00AA6C97">
        <w:rPr>
          <w:rFonts w:ascii="Century Gothic" w:hAnsi="Century Gothic"/>
          <w:sz w:val="20"/>
          <w:szCs w:val="20"/>
        </w:rPr>
        <w:t> »</w:t>
      </w:r>
      <w:r w:rsidRPr="00083D48">
        <w:rPr>
          <w:rFonts w:ascii="Century Gothic" w:hAnsi="Century Gothic"/>
          <w:sz w:val="20"/>
          <w:szCs w:val="20"/>
        </w:rPr>
        <w:t xml:space="preserve"> Dieu Tout-Puissant, salut de ceux qui croient en toi, nous implorons ta sollicitude pour les personnes victimes de violences sexuelles par des membres de l’Église.</w:t>
      </w:r>
    </w:p>
    <w:p w14:paraId="0FB470AA" w14:textId="77777777" w:rsidR="0093564B" w:rsidRPr="00DD2B17" w:rsidRDefault="0093564B" w:rsidP="00AA6C97">
      <w:pPr>
        <w:spacing w:after="0" w:line="240" w:lineRule="auto"/>
        <w:ind w:left="284"/>
        <w:jc w:val="both"/>
        <w:rPr>
          <w:rFonts w:ascii="Century Gothic" w:hAnsi="Century Gothic"/>
          <w:sz w:val="20"/>
          <w:szCs w:val="20"/>
        </w:rPr>
      </w:pPr>
    </w:p>
    <w:p w14:paraId="7C97F5C0" w14:textId="50774620" w:rsidR="0093564B" w:rsidRPr="00083D48" w:rsidRDefault="0093564B" w:rsidP="00AA6C97">
      <w:pPr>
        <w:pStyle w:val="Paragraphedeliste"/>
        <w:numPr>
          <w:ilvl w:val="0"/>
          <w:numId w:val="1"/>
        </w:numPr>
        <w:spacing w:after="0" w:line="240" w:lineRule="auto"/>
        <w:ind w:left="284" w:firstLine="0"/>
        <w:jc w:val="both"/>
        <w:rPr>
          <w:rFonts w:ascii="Century Gothic" w:hAnsi="Century Gothic"/>
          <w:sz w:val="20"/>
          <w:szCs w:val="20"/>
        </w:rPr>
      </w:pPr>
      <w:r w:rsidRPr="00083D48">
        <w:rPr>
          <w:rFonts w:ascii="Century Gothic" w:hAnsi="Century Gothic"/>
          <w:sz w:val="20"/>
          <w:szCs w:val="20"/>
        </w:rPr>
        <w:t xml:space="preserve">Comme le dit Jésus, </w:t>
      </w:r>
      <w:r w:rsidR="00AA6C97">
        <w:rPr>
          <w:rFonts w:ascii="Century Gothic" w:hAnsi="Century Gothic"/>
          <w:sz w:val="20"/>
          <w:szCs w:val="20"/>
        </w:rPr>
        <w:t>« </w:t>
      </w:r>
      <w:r w:rsidRPr="00083D48">
        <w:rPr>
          <w:rFonts w:ascii="Century Gothic" w:hAnsi="Century Gothic"/>
          <w:sz w:val="20"/>
          <w:szCs w:val="20"/>
        </w:rPr>
        <w:t>Que ceux qui ne voient pas puissent voir.</w:t>
      </w:r>
      <w:r w:rsidR="00AA6C97">
        <w:rPr>
          <w:rFonts w:ascii="Century Gothic" w:hAnsi="Century Gothic"/>
          <w:sz w:val="20"/>
          <w:szCs w:val="20"/>
        </w:rPr>
        <w:t> »</w:t>
      </w:r>
      <w:r w:rsidRPr="00083D48">
        <w:rPr>
          <w:rFonts w:ascii="Century Gothic" w:hAnsi="Century Gothic"/>
          <w:sz w:val="20"/>
          <w:szCs w:val="20"/>
        </w:rPr>
        <w:t xml:space="preserve"> Seigneur Jésus, tu vois toutes celles et ceux que des violences sexuelles commises par des membres de l’Église ont plongés dans l’obscurité. Comme tu as guéri l’aveugle-né, daigne redonner à tous ta merveilleuse lumière.</w:t>
      </w:r>
    </w:p>
    <w:p w14:paraId="6CBBD3FD" w14:textId="77777777" w:rsidR="0093564B" w:rsidRPr="00DD2B17" w:rsidRDefault="0093564B" w:rsidP="00AA6C97">
      <w:pPr>
        <w:spacing w:after="0" w:line="240" w:lineRule="auto"/>
        <w:ind w:left="284"/>
        <w:jc w:val="both"/>
        <w:rPr>
          <w:rFonts w:ascii="Century Gothic" w:hAnsi="Century Gothic"/>
          <w:sz w:val="20"/>
          <w:szCs w:val="20"/>
        </w:rPr>
      </w:pPr>
    </w:p>
    <w:p w14:paraId="3F28F00D" w14:textId="4AA9C53D" w:rsidR="0093564B" w:rsidRPr="00083D48" w:rsidRDefault="0093564B" w:rsidP="00AA6C97">
      <w:pPr>
        <w:pStyle w:val="Paragraphedeliste"/>
        <w:numPr>
          <w:ilvl w:val="0"/>
          <w:numId w:val="1"/>
        </w:numPr>
        <w:spacing w:after="0" w:line="240" w:lineRule="auto"/>
        <w:ind w:left="284" w:firstLine="0"/>
        <w:jc w:val="both"/>
        <w:rPr>
          <w:rFonts w:ascii="Century Gothic" w:hAnsi="Century Gothic"/>
          <w:sz w:val="20"/>
          <w:szCs w:val="20"/>
        </w:rPr>
      </w:pPr>
      <w:r w:rsidRPr="00083D48">
        <w:rPr>
          <w:rFonts w:ascii="Century Gothic" w:hAnsi="Century Gothic"/>
          <w:sz w:val="20"/>
          <w:szCs w:val="20"/>
        </w:rPr>
        <w:t xml:space="preserve">Comme le dit Jésus, </w:t>
      </w:r>
      <w:r w:rsidR="00AA6C97">
        <w:rPr>
          <w:rFonts w:ascii="Century Gothic" w:hAnsi="Century Gothic"/>
          <w:sz w:val="20"/>
          <w:szCs w:val="20"/>
        </w:rPr>
        <w:t>« </w:t>
      </w:r>
      <w:r w:rsidRPr="00083D48">
        <w:rPr>
          <w:rFonts w:ascii="Century Gothic" w:hAnsi="Century Gothic"/>
          <w:sz w:val="20"/>
          <w:szCs w:val="20"/>
        </w:rPr>
        <w:t>Que ceux qui ne voient pas puissent voir, que ceux qui voient deviennent aveugles.</w:t>
      </w:r>
      <w:r w:rsidR="00AA6C97">
        <w:rPr>
          <w:rFonts w:ascii="Century Gothic" w:hAnsi="Century Gothic"/>
          <w:sz w:val="20"/>
          <w:szCs w:val="20"/>
        </w:rPr>
        <w:t> »</w:t>
      </w:r>
      <w:r w:rsidRPr="00083D48">
        <w:rPr>
          <w:rFonts w:ascii="Century Gothic" w:hAnsi="Century Gothic"/>
          <w:sz w:val="20"/>
          <w:szCs w:val="20"/>
        </w:rPr>
        <w:t xml:space="preserve"> Puissions-nous tous rester vigilants et ne pas juger comme les pharisiens, au risque de pécher et de devenir aveugles. Seigneur nous te prions.</w:t>
      </w:r>
    </w:p>
    <w:sectPr w:rsidR="0093564B" w:rsidRPr="00083D48" w:rsidSect="00DD2B1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ZillaSlab-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2D2"/>
    <w:multiLevelType w:val="hybridMultilevel"/>
    <w:tmpl w:val="97EA9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175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D2"/>
    <w:rsid w:val="00046A19"/>
    <w:rsid w:val="00083D48"/>
    <w:rsid w:val="000C51D2"/>
    <w:rsid w:val="00312310"/>
    <w:rsid w:val="003854EE"/>
    <w:rsid w:val="007A2B63"/>
    <w:rsid w:val="0093564B"/>
    <w:rsid w:val="00AA6C97"/>
    <w:rsid w:val="00DD2B17"/>
    <w:rsid w:val="00EF3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E134"/>
  <w15:chartTrackingRefBased/>
  <w15:docId w15:val="{6FF90C57-782A-46B5-B975-3689A5D0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D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D2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A19C-BB1A-44D4-9981-918F09C9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384</Words>
  <Characters>2114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VG</dc:creator>
  <cp:keywords/>
  <dc:description/>
  <cp:lastModifiedBy>Mélanie Raynal</cp:lastModifiedBy>
  <cp:revision>8</cp:revision>
  <dcterms:created xsi:type="dcterms:W3CDTF">2023-02-20T09:28:00Z</dcterms:created>
  <dcterms:modified xsi:type="dcterms:W3CDTF">2023-02-22T13:43:00Z</dcterms:modified>
</cp:coreProperties>
</file>